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EE" w:rsidRPr="00025414" w:rsidRDefault="009256EE" w:rsidP="009256EE">
      <w:pPr>
        <w:tabs>
          <w:tab w:val="left" w:leader="dot" w:pos="8504"/>
        </w:tabs>
        <w:rPr>
          <w:rFonts w:asciiTheme="majorHAnsi" w:hAnsiTheme="majorHAnsi"/>
        </w:rPr>
      </w:pPr>
      <w:bookmarkStart w:id="0" w:name="_GoBack"/>
      <w:r w:rsidRPr="00025414">
        <w:rPr>
          <w:rFonts w:asciiTheme="majorHAnsi" w:hAnsiTheme="majorHAnsi"/>
          <w:b/>
        </w:rPr>
        <w:t>Capítulo 1:</w:t>
      </w:r>
      <w:r w:rsidRPr="00025414">
        <w:rPr>
          <w:rFonts w:asciiTheme="majorHAnsi" w:hAnsiTheme="majorHAnsi"/>
        </w:rPr>
        <w:t xml:space="preserve"> A importância da leitura e interpretação de textos na resolução de problemas matemáticos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Valdiceia Moreira Ribeiro, Célia Carvalho dos Santos, Geovana Salustiano Couto, Elaine Hoffmann, Antônio Moisés dos Santos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10.36229/978-65-86127-14-0.CAP.01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2:</w:t>
      </w:r>
      <w:r w:rsidRPr="00025414">
        <w:rPr>
          <w:rFonts w:asciiTheme="majorHAnsi" w:hAnsiTheme="majorHAnsi"/>
        </w:rPr>
        <w:t xml:space="preserve"> Afinal, que considerações os avaliadores deixam aos membros dos trabalhos expostos em Feira de Matemática?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Marília Zabel, Morgana Scheller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10.36229/978-65-86127-14-0.CAP.02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3:</w:t>
      </w:r>
      <w:r w:rsidRPr="00025414">
        <w:rPr>
          <w:rFonts w:asciiTheme="majorHAnsi" w:hAnsiTheme="majorHAnsi"/>
        </w:rPr>
        <w:t xml:space="preserve"> Geometria Plana: Uma oportunidade para práticas pedagógicas não tradicionais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  <w:lang w:val="pt-BR"/>
        </w:rPr>
        <w:t xml:space="preserve">Daiane Rosa, Tiago Ravel Schroeder, Rosane Hildebrandt, </w:t>
      </w:r>
      <w:r w:rsidRPr="00025414">
        <w:rPr>
          <w:rFonts w:asciiTheme="majorHAnsi" w:hAnsiTheme="majorHAnsi"/>
          <w:sz w:val="20"/>
          <w:szCs w:val="20"/>
        </w:rPr>
        <w:t>Elisângela Regina Melz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10.36229/978-65-86127-14-0.CAP.03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4:</w:t>
      </w:r>
      <w:r w:rsidRPr="00025414">
        <w:rPr>
          <w:rFonts w:asciiTheme="majorHAnsi" w:hAnsiTheme="majorHAnsi"/>
        </w:rPr>
        <w:t xml:space="preserve"> Resolução de problemas: A utilização das estruturas aditivas nos anos iniciais do Ensino Fundamental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Gabrielle Tainá Alves de Brito, Thayna Ferreira Costa, Erika Ianissa Oliveira Vanderlei, Maria Bernadete de Lima e Silva Rocha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10.36229/978-65-86127-14-0.CAP.04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5:</w:t>
      </w:r>
      <w:r w:rsidRPr="00025414">
        <w:rPr>
          <w:rFonts w:asciiTheme="majorHAnsi" w:hAnsiTheme="majorHAnsi"/>
        </w:rPr>
        <w:t xml:space="preserve"> A utilização do quebra-cabeça Tangram como material didático para o estudo de expressões algébricas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Luanna Barbara Apolinario Ribeiro, Fabrícia Rodrigues Soares, Kátia Maria de Medeiros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10.36229/978-65-86127-14-0.CAP.05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6:</w:t>
      </w:r>
      <w:r w:rsidRPr="00025414">
        <w:rPr>
          <w:rFonts w:asciiTheme="majorHAnsi" w:hAnsiTheme="majorHAnsi"/>
        </w:rPr>
        <w:t xml:space="preserve"> Contribuição dos recursos tecnológicos para a compreensão das quatro operações básicas da matemática nos anos inicias do Ensino Fundamental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José Carlos da Silva Santana, Erika Ianissa Oliveira Vanderlei, Janaina Viana Barros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10.36229/978-65-86127-14-0.CAP.06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7:</w:t>
      </w:r>
      <w:r w:rsidRPr="00025414">
        <w:rPr>
          <w:rFonts w:asciiTheme="majorHAnsi" w:hAnsiTheme="majorHAnsi"/>
        </w:rPr>
        <w:t xml:space="preserve"> Ensino de funções definidas por mais de uma sentença uma experiência com o </w:t>
      </w:r>
      <w:r w:rsidRPr="00025414">
        <w:rPr>
          <w:rFonts w:asciiTheme="majorHAnsi" w:hAnsiTheme="majorHAnsi"/>
          <w:i/>
        </w:rPr>
        <w:t>Software</w:t>
      </w:r>
      <w:r w:rsidRPr="00025414">
        <w:rPr>
          <w:rFonts w:asciiTheme="majorHAnsi" w:hAnsiTheme="majorHAnsi"/>
        </w:rPr>
        <w:t xml:space="preserve"> Geogebra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Frank Victor Amorim, Albérico Texeira Canário de Souza, Emanuel Gomes Lourenço, Elthon John Rodrigues de Medeiros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10.36229/978-65-86127-14-0.CAP.07 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8:</w:t>
      </w:r>
      <w:r w:rsidRPr="00025414">
        <w:rPr>
          <w:rFonts w:asciiTheme="majorHAnsi" w:hAnsiTheme="majorHAnsi"/>
        </w:rPr>
        <w:t xml:space="preserve"> A comunicação em rede na escola: Reflexões sobre processos educomunicativos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 xml:space="preserve">Ítalo Christiano da Silva, Rossana Viana Gaia, </w:t>
      </w:r>
      <w:r w:rsidRPr="00025414">
        <w:rPr>
          <w:rFonts w:asciiTheme="majorHAnsi" w:hAnsiTheme="majorHAnsi"/>
          <w:sz w:val="20"/>
          <w:szCs w:val="20"/>
          <w:lang w:val="pt-BR"/>
        </w:rPr>
        <w:t>Alex Sandro Gomes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  <w:lang w:val="en-US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  <w:lang w:val="en-US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  <w:lang w:val="en-US"/>
        </w:rPr>
        <w:t>10.36229/978-65-86127-14-0.CAP.08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  <w:lang w:val="en-US"/>
        </w:rPr>
      </w:pPr>
      <w:proofErr w:type="spellStart"/>
      <w:r w:rsidRPr="00025414">
        <w:rPr>
          <w:rFonts w:asciiTheme="majorHAnsi" w:hAnsiTheme="majorHAnsi"/>
          <w:b/>
          <w:szCs w:val="20"/>
          <w:lang w:val="en-US"/>
        </w:rPr>
        <w:lastRenderedPageBreak/>
        <w:t>Capítulo</w:t>
      </w:r>
      <w:proofErr w:type="spellEnd"/>
      <w:r w:rsidRPr="00025414">
        <w:rPr>
          <w:rFonts w:asciiTheme="majorHAnsi" w:hAnsiTheme="majorHAnsi"/>
          <w:b/>
          <w:lang w:val="en-US"/>
        </w:rPr>
        <w:t xml:space="preserve"> 9:</w:t>
      </w:r>
      <w:r w:rsidRPr="00025414">
        <w:rPr>
          <w:rFonts w:asciiTheme="majorHAnsi" w:hAnsiTheme="majorHAnsi"/>
          <w:lang w:val="en-US"/>
        </w:rPr>
        <w:t xml:space="preserve"> </w:t>
      </w:r>
      <w:proofErr w:type="spellStart"/>
      <w:r w:rsidRPr="00025414">
        <w:rPr>
          <w:rFonts w:asciiTheme="majorHAnsi" w:hAnsiTheme="majorHAnsi"/>
          <w:i/>
          <w:lang w:val="en-US"/>
        </w:rPr>
        <w:t>Localised</w:t>
      </w:r>
      <w:proofErr w:type="spellEnd"/>
      <w:r w:rsidRPr="00025414">
        <w:rPr>
          <w:rFonts w:asciiTheme="majorHAnsi" w:hAnsiTheme="majorHAnsi"/>
          <w:i/>
          <w:lang w:val="en-US"/>
        </w:rPr>
        <w:t xml:space="preserve"> Mobile Learning Solutions: Responding to the Needs of Global Education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Päivi Aarreniemi-Jokipelto, Elias Estevão Goulart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10.36229/978-65-86127-14-0.CAP.09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10:</w:t>
      </w:r>
      <w:r w:rsidRPr="00025414">
        <w:rPr>
          <w:rFonts w:asciiTheme="majorHAnsi" w:hAnsiTheme="majorHAnsi"/>
        </w:rPr>
        <w:t xml:space="preserve"> O uso do Mentimenter como ferramenta de apoio ao docente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Bianca Raquel Garcia Fagundes Pereira, Laize Karine Volski, Kiminay de Oliveira, Romeu Miqueias Szmoski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10.36229/978-65-86127-14-0.CAP.10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11:</w:t>
      </w:r>
      <w:r w:rsidRPr="00025414">
        <w:rPr>
          <w:rFonts w:asciiTheme="majorHAnsi" w:hAnsiTheme="majorHAnsi"/>
        </w:rPr>
        <w:t xml:space="preserve"> Inovações tecnoeducativas: Uma análise do uso de </w:t>
      </w:r>
      <w:r w:rsidRPr="00025414">
        <w:rPr>
          <w:rFonts w:asciiTheme="majorHAnsi" w:hAnsiTheme="majorHAnsi"/>
          <w:i/>
        </w:rPr>
        <w:t>weblog</w:t>
      </w:r>
      <w:r w:rsidRPr="00025414">
        <w:rPr>
          <w:rFonts w:asciiTheme="majorHAnsi" w:hAnsiTheme="majorHAnsi"/>
        </w:rPr>
        <w:t xml:space="preserve"> no ensino de inglês como LEM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Lúcia Regina Soares Melo, Kaliana Araújo de Oliveira, Régis Flávio Varela de Oliveira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10.36229/978-65-86127-14-0.CAP.11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12:</w:t>
      </w:r>
      <w:r w:rsidRPr="00025414">
        <w:rPr>
          <w:rFonts w:asciiTheme="majorHAnsi" w:hAnsiTheme="majorHAnsi"/>
        </w:rPr>
        <w:t xml:space="preserve"> Reflexões sobre o ensino de língua portuguesa na educação profissional e tecnológica a partir da abordagem instrumental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Eliene do Carmo Santos Nunes, Daniele dos Santos Rosa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10.36229/978-65-86127-14-0.CAP.12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13:</w:t>
      </w:r>
      <w:r w:rsidRPr="00025414">
        <w:rPr>
          <w:rFonts w:asciiTheme="majorHAnsi" w:hAnsiTheme="majorHAnsi"/>
        </w:rPr>
        <w:t xml:space="preserve"> Reflexões sobre a docência: Análise da ação e do ser docente na modalidade de ensino profissional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Selma Marquette Molina, Maria Estela Magalhães Reis, Rinaldo Molina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10.36229/978-65-86127-14-0.CAP.13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14:</w:t>
      </w:r>
      <w:r w:rsidRPr="00025414">
        <w:rPr>
          <w:rFonts w:asciiTheme="majorHAnsi" w:hAnsiTheme="majorHAnsi"/>
        </w:rPr>
        <w:t xml:space="preserve"> Metodologia para avaliar os cursos técnicos da Rede Federal, com enfoque na sustentabilidade e com conexão aos indicadores da SETEC/MEC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Elaine Borges Monteiro Cassiano, Urbano Gomes Pinto de Abreu, Wander Matos de Aguiar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10.36229/978-65-86127-14-0.CAP.14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15:</w:t>
      </w:r>
      <w:r w:rsidRPr="00025414">
        <w:rPr>
          <w:rFonts w:asciiTheme="majorHAnsi" w:hAnsiTheme="majorHAnsi"/>
        </w:rPr>
        <w:t xml:space="preserve"> Curso técnico integrado em eventos: Formação profissional ofertada no Instituto Federal Sul-Rio-Grandense (IFSUL) de Sapucaia do Sul/RS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Elizandra Sirlei Del Zotto Ritter, Patricia Thoma Eltz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10.36229/978-65-86127-14-0.CAP.15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t>Capítulo</w:t>
      </w:r>
      <w:r w:rsidRPr="00025414">
        <w:rPr>
          <w:rFonts w:asciiTheme="majorHAnsi" w:hAnsiTheme="majorHAnsi"/>
          <w:b/>
        </w:rPr>
        <w:t xml:space="preserve"> 16:</w:t>
      </w:r>
      <w:r w:rsidRPr="00025414">
        <w:rPr>
          <w:rFonts w:asciiTheme="majorHAnsi" w:hAnsiTheme="majorHAnsi"/>
        </w:rPr>
        <w:t xml:space="preserve"> IFCE Campus Boa Viagem: Contribuições para o contexto regional e local nos Sertões Cearenses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César Wagner Gonçalves Siqueira, Rafaela Celi de Lima Figueredo, Fernanda Maria de Vasconcelos Medeiros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10.36229/978-65-86127-14-0.CAP.16</w:t>
      </w:r>
    </w:p>
    <w:p w:rsidR="009256EE" w:rsidRPr="00025414" w:rsidRDefault="009256EE" w:rsidP="009256EE">
      <w:pPr>
        <w:tabs>
          <w:tab w:val="left" w:leader="dot" w:pos="8504"/>
        </w:tabs>
        <w:spacing w:before="400" w:after="120"/>
        <w:rPr>
          <w:rFonts w:asciiTheme="majorHAnsi" w:hAnsiTheme="majorHAnsi"/>
        </w:rPr>
      </w:pPr>
      <w:r w:rsidRPr="00025414">
        <w:rPr>
          <w:rFonts w:asciiTheme="majorHAnsi" w:hAnsiTheme="majorHAnsi"/>
          <w:b/>
          <w:szCs w:val="20"/>
        </w:rPr>
        <w:lastRenderedPageBreak/>
        <w:t>Capítulo</w:t>
      </w:r>
      <w:r w:rsidRPr="00025414">
        <w:rPr>
          <w:rFonts w:asciiTheme="majorHAnsi" w:hAnsiTheme="majorHAnsi"/>
          <w:b/>
        </w:rPr>
        <w:t xml:space="preserve"> 17:</w:t>
      </w:r>
      <w:r w:rsidRPr="00025414">
        <w:rPr>
          <w:rFonts w:asciiTheme="majorHAnsi" w:hAnsiTheme="majorHAnsi"/>
        </w:rPr>
        <w:t xml:space="preserve"> Educação Profissional na Ibiapaba: Novas perspectivas para o mercado de trabalho no Estado do Ceará</w:t>
      </w:r>
    </w:p>
    <w:p w:rsidR="009256EE" w:rsidRPr="00025414" w:rsidRDefault="009256EE" w:rsidP="009256EE">
      <w:pPr>
        <w:rPr>
          <w:rFonts w:asciiTheme="majorHAnsi" w:hAnsiTheme="majorHAnsi"/>
          <w:color w:val="C45911" w:themeColor="accent2" w:themeShade="BF"/>
          <w:sz w:val="20"/>
          <w:szCs w:val="20"/>
        </w:rPr>
      </w:pPr>
      <w:r w:rsidRPr="00025414">
        <w:rPr>
          <w:rFonts w:asciiTheme="majorHAnsi" w:hAnsiTheme="majorHAnsi"/>
          <w:sz w:val="20"/>
          <w:szCs w:val="20"/>
        </w:rPr>
        <w:t>Aldânia Maria de Melo Lima Soares, Marisa Pascarelli Agrello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 xml:space="preserve"> </w:t>
      </w:r>
    </w:p>
    <w:p w:rsidR="009256EE" w:rsidRPr="00025414" w:rsidRDefault="009256EE" w:rsidP="009256EE">
      <w:pPr>
        <w:spacing w:before="120"/>
        <w:rPr>
          <w:rFonts w:asciiTheme="majorHAnsi" w:hAnsiTheme="majorHAnsi"/>
          <w:sz w:val="20"/>
          <w:szCs w:val="20"/>
        </w:rPr>
      </w:pPr>
      <w:r w:rsidRPr="00025414">
        <w:rPr>
          <w:rFonts w:asciiTheme="majorHAnsi" w:hAnsiTheme="majorHAnsi"/>
          <w:b/>
          <w:bCs/>
          <w:color w:val="C45911" w:themeColor="accent2" w:themeShade="BF"/>
          <w:sz w:val="20"/>
          <w:szCs w:val="20"/>
        </w:rPr>
        <w:t xml:space="preserve">DOI: </w:t>
      </w:r>
      <w:r w:rsidRPr="00025414">
        <w:rPr>
          <w:rFonts w:asciiTheme="majorHAnsi" w:hAnsiTheme="majorHAnsi"/>
          <w:color w:val="C45911" w:themeColor="accent2" w:themeShade="BF"/>
          <w:sz w:val="20"/>
          <w:szCs w:val="20"/>
        </w:rPr>
        <w:t>10.36229/978-65-86127-14-0.CAP.17</w:t>
      </w:r>
    </w:p>
    <w:bookmarkEnd w:id="0"/>
    <w:p w:rsidR="000B3495" w:rsidRDefault="000B3495"/>
    <w:sectPr w:rsidR="000B34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EE"/>
    <w:rsid w:val="000B3495"/>
    <w:rsid w:val="0092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2450794-6CE0-4925-AE2B-FFC32E988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25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618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higor</dc:creator>
  <cp:keywords/>
  <dc:description/>
  <cp:lastModifiedBy>higor</cp:lastModifiedBy>
  <cp:revision>1</cp:revision>
  <dcterms:created xsi:type="dcterms:W3CDTF">2020-04-23T20:57:00Z</dcterms:created>
  <dcterms:modified xsi:type="dcterms:W3CDTF">2020-04-23T21:15:00Z</dcterms:modified>
</cp:coreProperties>
</file>